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1DC3" w14:textId="77777777" w:rsidR="00BF7E2F" w:rsidRPr="00BF7E2F" w:rsidRDefault="00BF7E2F" w:rsidP="00BF7E2F">
      <w:pPr>
        <w:jc w:val="center"/>
        <w:rPr>
          <w:sz w:val="28"/>
          <w:szCs w:val="28"/>
        </w:rPr>
      </w:pPr>
      <w:r w:rsidRPr="00BF7E2F">
        <w:rPr>
          <w:sz w:val="28"/>
          <w:szCs w:val="28"/>
        </w:rPr>
        <w:t>RENTAL AGREEMENT FOR CHURCH FACILITIES</w:t>
      </w:r>
    </w:p>
    <w:p w14:paraId="617787E5" w14:textId="77777777" w:rsidR="00BF7E2F" w:rsidRPr="00BF7E2F" w:rsidRDefault="00BF7E2F" w:rsidP="00BF7E2F">
      <w:pPr>
        <w:jc w:val="center"/>
        <w:rPr>
          <w:sz w:val="28"/>
          <w:szCs w:val="28"/>
        </w:rPr>
      </w:pPr>
      <w:r w:rsidRPr="00BF7E2F">
        <w:rPr>
          <w:sz w:val="28"/>
          <w:szCs w:val="28"/>
        </w:rPr>
        <w:t>DETAILS REGARDING THE EVENT:</w:t>
      </w:r>
    </w:p>
    <w:p w14:paraId="2EC730A3" w14:textId="77777777" w:rsidR="00BF7E2F" w:rsidRDefault="00BF7E2F" w:rsidP="00BF7E2F">
      <w:pPr>
        <w:jc w:val="center"/>
      </w:pPr>
    </w:p>
    <w:p w14:paraId="18462DC7" w14:textId="77777777" w:rsidR="00BF7E2F" w:rsidRDefault="00BF7E2F" w:rsidP="00BF7E2F">
      <w:pPr>
        <w:jc w:val="center"/>
      </w:pPr>
    </w:p>
    <w:p w14:paraId="41A55606" w14:textId="03AECD26" w:rsidR="00BF7E2F" w:rsidRDefault="00BF7E2F" w:rsidP="00BF7E2F">
      <w:r>
        <w:t>Event Name: _______</w:t>
      </w:r>
      <w:r w:rsidRPr="00591684">
        <w:t>____</w:t>
      </w:r>
      <w:r>
        <w:t>_____________________    Renter Name: ___________________________</w:t>
      </w:r>
    </w:p>
    <w:p w14:paraId="7EE20B5A" w14:textId="77777777" w:rsidR="00BF7E2F" w:rsidRDefault="00BF7E2F" w:rsidP="00BF7E2F"/>
    <w:p w14:paraId="40DA8078" w14:textId="06E269D5" w:rsidR="00BF7E2F" w:rsidRDefault="00BF7E2F" w:rsidP="00BF7E2F">
      <w:r>
        <w:t>Renter Address: ______________________________________________________________________</w:t>
      </w:r>
    </w:p>
    <w:p w14:paraId="197F5057" w14:textId="77777777" w:rsidR="00BF7E2F" w:rsidRDefault="00BF7E2F" w:rsidP="00BF7E2F"/>
    <w:p w14:paraId="4439DDCA" w14:textId="77777777" w:rsidR="00BF7E2F" w:rsidRDefault="00BF7E2F" w:rsidP="00BF7E2F">
      <w:r>
        <w:t>Phone: (</w:t>
      </w:r>
      <w:proofErr w:type="gramStart"/>
      <w:r>
        <w:t>H) ___</w:t>
      </w:r>
      <w:proofErr w:type="gramEnd"/>
      <w:r>
        <w:t xml:space="preserve">________________________     </w:t>
      </w:r>
      <w:proofErr w:type="gramStart"/>
      <w:r>
        <w:t xml:space="preserve">   (</w:t>
      </w:r>
      <w:proofErr w:type="gramEnd"/>
      <w:r>
        <w:t>C) ___________________________</w:t>
      </w:r>
    </w:p>
    <w:p w14:paraId="7AFE7375" w14:textId="77777777" w:rsidR="00BF7E2F" w:rsidRDefault="00BF7E2F" w:rsidP="00BF7E2F"/>
    <w:p w14:paraId="0EA050FC" w14:textId="6170A36A" w:rsidR="00BF7E2F" w:rsidRDefault="00BF7E2F" w:rsidP="00BF7E2F">
      <w:r>
        <w:t>Email: ______________________________________________________________________________</w:t>
      </w:r>
    </w:p>
    <w:p w14:paraId="374F823A" w14:textId="77777777" w:rsidR="00BF7E2F" w:rsidRDefault="00BF7E2F" w:rsidP="00BF7E2F"/>
    <w:p w14:paraId="0043CB22" w14:textId="60E5E259" w:rsidR="00BF7E2F" w:rsidRDefault="00BF7E2F" w:rsidP="00BF7E2F">
      <w:r>
        <w:t>Description of Event: __________________________________________________________________</w:t>
      </w:r>
    </w:p>
    <w:p w14:paraId="43D48595" w14:textId="77777777" w:rsidR="00BF7E2F" w:rsidRDefault="00BF7E2F" w:rsidP="00BF7E2F"/>
    <w:p w14:paraId="4B1581BE" w14:textId="7ECC1F76" w:rsidR="00BF7E2F" w:rsidRDefault="00BF7E2F" w:rsidP="00BF7E2F">
      <w:r>
        <w:t>Date(s) of Event: ______________________________ from: _____________ until: _____________</w:t>
      </w:r>
    </w:p>
    <w:p w14:paraId="20B1E972" w14:textId="77777777" w:rsidR="00BF7E2F" w:rsidRDefault="00BF7E2F" w:rsidP="00BF7E2F">
      <w:pPr>
        <w:ind w:left="1440"/>
      </w:pPr>
    </w:p>
    <w:p w14:paraId="131F2B5F" w14:textId="56CD653E" w:rsidR="00BF7E2F" w:rsidRDefault="00BF7E2F" w:rsidP="00BF7E2F">
      <w:pPr>
        <w:ind w:left="1440"/>
      </w:pPr>
      <w:r>
        <w:t xml:space="preserve">    ______________________________ from: _____________ until: _____________</w:t>
      </w:r>
    </w:p>
    <w:p w14:paraId="2DCF8AB8" w14:textId="77777777" w:rsidR="00BF7E2F" w:rsidRDefault="00BF7E2F" w:rsidP="00BF7E2F"/>
    <w:p w14:paraId="0E0978F5" w14:textId="0F0A74F4" w:rsidR="00BF7E2F" w:rsidRDefault="008F0A95" w:rsidP="008F0A95">
      <w:pPr>
        <w:ind w:left="4320" w:right="-180" w:hanging="4320"/>
      </w:pPr>
      <w:r>
        <w:t xml:space="preserve">Will alcohol be served?  </w:t>
      </w:r>
      <w:proofErr w:type="gramStart"/>
      <w:r>
        <w:t>Yes  /</w:t>
      </w:r>
      <w:proofErr w:type="gramEnd"/>
      <w:r>
        <w:t xml:space="preserve">  No </w:t>
      </w:r>
      <w:r>
        <w:tab/>
        <w:t xml:space="preserve">If Yes, include a separate check for $125 made payable to </w:t>
      </w:r>
      <w:r w:rsidRPr="008F0A95">
        <w:rPr>
          <w:b/>
          <w:bCs/>
        </w:rPr>
        <w:t>Diocese of Pittsburgh</w:t>
      </w:r>
      <w:r>
        <w:t xml:space="preserve"> for liquor liability insurance coverage.</w:t>
      </w:r>
    </w:p>
    <w:p w14:paraId="1C7206C1" w14:textId="77777777" w:rsidR="00BF7E2F" w:rsidRPr="008F0A95" w:rsidRDefault="00BF7E2F" w:rsidP="00BF7E2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"/>
        <w:gridCol w:w="4749"/>
        <w:gridCol w:w="4927"/>
      </w:tblGrid>
      <w:tr w:rsidR="00BF7E2F" w14:paraId="4717C626" w14:textId="77777777" w:rsidTr="00E006BE">
        <w:tc>
          <w:tcPr>
            <w:tcW w:w="378" w:type="dxa"/>
          </w:tcPr>
          <w:p w14:paraId="5D79D2FB" w14:textId="77777777" w:rsidR="00BF7E2F" w:rsidRPr="007D56E0" w:rsidRDefault="00BF7E2F" w:rsidP="00E006BE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7D56E0">
              <w:rPr>
                <w:rFonts w:ascii="Lucida Sans" w:hAnsi="Lucida Sans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4860" w:type="dxa"/>
          </w:tcPr>
          <w:p w14:paraId="259FE238" w14:textId="77777777" w:rsidR="00BF7E2F" w:rsidRPr="007D56E0" w:rsidRDefault="00BF7E2F" w:rsidP="00E006BE">
            <w:pPr>
              <w:rPr>
                <w:b/>
                <w:bCs/>
                <w:sz w:val="24"/>
                <w:szCs w:val="24"/>
              </w:rPr>
            </w:pPr>
            <w:r w:rsidRPr="007D56E0">
              <w:rPr>
                <w:b/>
                <w:bCs/>
                <w:sz w:val="24"/>
                <w:szCs w:val="24"/>
              </w:rPr>
              <w:t>Facility</w:t>
            </w:r>
          </w:p>
        </w:tc>
        <w:tc>
          <w:tcPr>
            <w:tcW w:w="5058" w:type="dxa"/>
          </w:tcPr>
          <w:p w14:paraId="01B63B90" w14:textId="77777777" w:rsidR="00BF7E2F" w:rsidRPr="007D56E0" w:rsidRDefault="00BF7E2F" w:rsidP="00E006BE">
            <w:pPr>
              <w:rPr>
                <w:b/>
                <w:bCs/>
                <w:sz w:val="24"/>
                <w:szCs w:val="24"/>
              </w:rPr>
            </w:pPr>
            <w:r w:rsidRPr="007D56E0">
              <w:rPr>
                <w:b/>
                <w:bCs/>
                <w:sz w:val="24"/>
                <w:szCs w:val="24"/>
              </w:rPr>
              <w:t>Rates</w:t>
            </w:r>
          </w:p>
        </w:tc>
      </w:tr>
      <w:tr w:rsidR="00BF7E2F" w14:paraId="7B5F2A1A" w14:textId="77777777" w:rsidTr="00E006BE">
        <w:tc>
          <w:tcPr>
            <w:tcW w:w="378" w:type="dxa"/>
          </w:tcPr>
          <w:p w14:paraId="76197A8B" w14:textId="77777777" w:rsidR="00BF7E2F" w:rsidRDefault="00BF7E2F" w:rsidP="00E006BE">
            <w:pPr>
              <w:jc w:val="left"/>
            </w:pPr>
          </w:p>
        </w:tc>
        <w:tc>
          <w:tcPr>
            <w:tcW w:w="4860" w:type="dxa"/>
          </w:tcPr>
          <w:p w14:paraId="4A7F1610" w14:textId="77777777" w:rsidR="00BF7E2F" w:rsidRDefault="00BF7E2F" w:rsidP="00E006BE">
            <w:pPr>
              <w:jc w:val="left"/>
            </w:pPr>
            <w:r>
              <w:t xml:space="preserve">Marian Hall: Indoor Hall: </w:t>
            </w:r>
            <w:r w:rsidRPr="00591684">
              <w:rPr>
                <w:sz w:val="20"/>
                <w:szCs w:val="20"/>
              </w:rPr>
              <w:t>seating 250-275</w:t>
            </w:r>
          </w:p>
          <w:p w14:paraId="087E4F7D" w14:textId="77777777" w:rsidR="00BF7E2F" w:rsidRDefault="00BF7E2F" w:rsidP="00E006BE">
            <w:pPr>
              <w:jc w:val="left"/>
            </w:pPr>
            <w:r>
              <w:t>624 Washington Ave</w:t>
            </w:r>
          </w:p>
          <w:p w14:paraId="70BC228F" w14:textId="77777777" w:rsidR="00BF7E2F" w:rsidRDefault="00BF7E2F" w:rsidP="00E006BE">
            <w:pPr>
              <w:jc w:val="left"/>
            </w:pPr>
            <w:r>
              <w:t>Charleroi, PA 15022</w:t>
            </w:r>
          </w:p>
        </w:tc>
        <w:tc>
          <w:tcPr>
            <w:tcW w:w="5058" w:type="dxa"/>
          </w:tcPr>
          <w:p w14:paraId="7C86B1F8" w14:textId="77777777" w:rsidR="00BF7E2F" w:rsidRDefault="00BF7E2F" w:rsidP="00E006BE">
            <w:pPr>
              <w:jc w:val="left"/>
            </w:pPr>
            <w:r>
              <w:t>$250 (4 hours); +$50 each additional hour</w:t>
            </w:r>
          </w:p>
          <w:p w14:paraId="56667832" w14:textId="77777777" w:rsidR="00BF7E2F" w:rsidRDefault="00BF7E2F" w:rsidP="00E006BE">
            <w:pPr>
              <w:jc w:val="left"/>
            </w:pPr>
            <w:r>
              <w:t>$400 for a daily rental (8 hours)</w:t>
            </w:r>
          </w:p>
          <w:p w14:paraId="341DEECE" w14:textId="77777777" w:rsidR="00BF7E2F" w:rsidRDefault="00BF7E2F" w:rsidP="00E006BE">
            <w:pPr>
              <w:jc w:val="left"/>
            </w:pPr>
            <w:r>
              <w:t>$100 Deposit</w:t>
            </w:r>
          </w:p>
        </w:tc>
      </w:tr>
      <w:tr w:rsidR="00BF7E2F" w14:paraId="2E6015B7" w14:textId="77777777" w:rsidTr="00E006BE">
        <w:tc>
          <w:tcPr>
            <w:tcW w:w="378" w:type="dxa"/>
          </w:tcPr>
          <w:p w14:paraId="0CDF1C69" w14:textId="77777777" w:rsidR="00BF7E2F" w:rsidRDefault="00BF7E2F" w:rsidP="00E006BE">
            <w:pPr>
              <w:jc w:val="left"/>
            </w:pPr>
          </w:p>
        </w:tc>
        <w:tc>
          <w:tcPr>
            <w:tcW w:w="4860" w:type="dxa"/>
          </w:tcPr>
          <w:p w14:paraId="6651B073" w14:textId="77777777" w:rsidR="00BF7E2F" w:rsidRDefault="00BF7E2F" w:rsidP="00E006BE">
            <w:pPr>
              <w:jc w:val="left"/>
              <w:rPr>
                <w:sz w:val="20"/>
                <w:szCs w:val="20"/>
              </w:rPr>
            </w:pPr>
            <w:r>
              <w:t xml:space="preserve">Parish Park: Outdoor Park/Pavilion: </w:t>
            </w:r>
            <w:r w:rsidRPr="00591684">
              <w:rPr>
                <w:sz w:val="20"/>
                <w:szCs w:val="20"/>
              </w:rPr>
              <w:t>seating 180-200</w:t>
            </w:r>
          </w:p>
          <w:p w14:paraId="66EB107B" w14:textId="77777777" w:rsidR="00BF7E2F" w:rsidRDefault="00BF7E2F" w:rsidP="00E006BE">
            <w:pPr>
              <w:jc w:val="left"/>
            </w:pPr>
            <w:r w:rsidRPr="00591684">
              <w:t>110 Graham Street</w:t>
            </w:r>
          </w:p>
          <w:p w14:paraId="62E41D51" w14:textId="77777777" w:rsidR="00BF7E2F" w:rsidRDefault="00BF7E2F" w:rsidP="00E006BE">
            <w:pPr>
              <w:jc w:val="left"/>
            </w:pPr>
            <w:r>
              <w:t>Monongahela, PA 15063</w:t>
            </w:r>
          </w:p>
        </w:tc>
        <w:tc>
          <w:tcPr>
            <w:tcW w:w="5058" w:type="dxa"/>
          </w:tcPr>
          <w:p w14:paraId="64459613" w14:textId="77777777" w:rsidR="00BF7E2F" w:rsidRDefault="00BF7E2F" w:rsidP="00E006BE">
            <w:pPr>
              <w:jc w:val="left"/>
            </w:pPr>
            <w:r>
              <w:t>$300 (4 hours); +$50 each additional hour</w:t>
            </w:r>
          </w:p>
          <w:p w14:paraId="5C9B3516" w14:textId="77777777" w:rsidR="00BF7E2F" w:rsidRDefault="00BF7E2F" w:rsidP="00E006BE">
            <w:pPr>
              <w:jc w:val="left"/>
            </w:pPr>
            <w:r>
              <w:t>$400 for a daily rental (8 hours)</w:t>
            </w:r>
          </w:p>
          <w:p w14:paraId="49507332" w14:textId="77777777" w:rsidR="00BF7E2F" w:rsidRDefault="00BF7E2F" w:rsidP="00E006BE">
            <w:pPr>
              <w:jc w:val="left"/>
            </w:pPr>
            <w:r>
              <w:t>$100 Deposit</w:t>
            </w:r>
          </w:p>
        </w:tc>
      </w:tr>
      <w:tr w:rsidR="00BF7E2F" w14:paraId="288DA0E8" w14:textId="77777777" w:rsidTr="00E006BE">
        <w:tc>
          <w:tcPr>
            <w:tcW w:w="378" w:type="dxa"/>
          </w:tcPr>
          <w:p w14:paraId="372DCB13" w14:textId="77777777" w:rsidR="00BF7E2F" w:rsidRDefault="00BF7E2F" w:rsidP="00E006BE">
            <w:pPr>
              <w:jc w:val="left"/>
            </w:pPr>
          </w:p>
        </w:tc>
        <w:tc>
          <w:tcPr>
            <w:tcW w:w="4860" w:type="dxa"/>
          </w:tcPr>
          <w:p w14:paraId="72D45737" w14:textId="77777777" w:rsidR="00BF7E2F" w:rsidRDefault="00BF7E2F" w:rsidP="00E006BE">
            <w:pPr>
              <w:jc w:val="left"/>
            </w:pPr>
            <w:r>
              <w:t>Pavilion &amp; Sports Field: Outdoor field</w:t>
            </w:r>
          </w:p>
          <w:p w14:paraId="5722C57A" w14:textId="77777777" w:rsidR="00BF7E2F" w:rsidRDefault="00BF7E2F" w:rsidP="00E006BE">
            <w:pPr>
              <w:jc w:val="left"/>
            </w:pPr>
            <w:r>
              <w:t>1 Park Manor Road</w:t>
            </w:r>
          </w:p>
          <w:p w14:paraId="6BFEB3C2" w14:textId="77777777" w:rsidR="00BF7E2F" w:rsidRDefault="00BF7E2F" w:rsidP="00E006BE">
            <w:pPr>
              <w:jc w:val="left"/>
            </w:pPr>
            <w:r>
              <w:t>Donora, PA 15033</w:t>
            </w:r>
          </w:p>
        </w:tc>
        <w:tc>
          <w:tcPr>
            <w:tcW w:w="5058" w:type="dxa"/>
          </w:tcPr>
          <w:p w14:paraId="2542FC89" w14:textId="77777777" w:rsidR="00BF7E2F" w:rsidRDefault="00BF7E2F" w:rsidP="00E006BE">
            <w:pPr>
              <w:jc w:val="left"/>
            </w:pPr>
            <w:r>
              <w:t>$250 (4 hours); +$50 each additional hour</w:t>
            </w:r>
          </w:p>
          <w:p w14:paraId="15DECC58" w14:textId="77777777" w:rsidR="00BF7E2F" w:rsidRDefault="00BF7E2F" w:rsidP="00E006BE">
            <w:pPr>
              <w:jc w:val="left"/>
            </w:pPr>
            <w:r>
              <w:t>$400 for a daily rental (8 hours)</w:t>
            </w:r>
          </w:p>
          <w:p w14:paraId="1F5204C4" w14:textId="77777777" w:rsidR="00BF7E2F" w:rsidRDefault="00BF7E2F" w:rsidP="00E006BE">
            <w:pPr>
              <w:jc w:val="left"/>
            </w:pPr>
            <w:r>
              <w:t>$100 Deposit</w:t>
            </w:r>
          </w:p>
        </w:tc>
      </w:tr>
      <w:tr w:rsidR="00BF7E2F" w14:paraId="0C2F7519" w14:textId="77777777" w:rsidTr="00E006BE">
        <w:tc>
          <w:tcPr>
            <w:tcW w:w="378" w:type="dxa"/>
          </w:tcPr>
          <w:p w14:paraId="5C62A59E" w14:textId="77777777" w:rsidR="00BF7E2F" w:rsidRDefault="00BF7E2F" w:rsidP="00E006BE">
            <w:pPr>
              <w:jc w:val="left"/>
            </w:pPr>
          </w:p>
        </w:tc>
        <w:tc>
          <w:tcPr>
            <w:tcW w:w="4860" w:type="dxa"/>
          </w:tcPr>
          <w:p w14:paraId="4F788739" w14:textId="77777777" w:rsidR="00BF7E2F" w:rsidRDefault="00BF7E2F" w:rsidP="00E006BE">
            <w:pPr>
              <w:jc w:val="left"/>
              <w:rPr>
                <w:sz w:val="20"/>
                <w:szCs w:val="20"/>
              </w:rPr>
            </w:pPr>
            <w:r>
              <w:t xml:space="preserve">Kitchen and Cafeteria: Indoor: </w:t>
            </w:r>
            <w:r w:rsidRPr="007D56E0">
              <w:rPr>
                <w:sz w:val="20"/>
                <w:szCs w:val="20"/>
              </w:rPr>
              <w:t>seating 140</w:t>
            </w:r>
          </w:p>
          <w:p w14:paraId="5DE873F7" w14:textId="77777777" w:rsidR="00BF7E2F" w:rsidRDefault="00BF7E2F" w:rsidP="00E006BE">
            <w:pPr>
              <w:jc w:val="left"/>
            </w:pPr>
            <w:r>
              <w:t>1 Park Manor Road</w:t>
            </w:r>
          </w:p>
          <w:p w14:paraId="39B5B7E7" w14:textId="77777777" w:rsidR="00BF7E2F" w:rsidRPr="007D56E0" w:rsidRDefault="00BF7E2F" w:rsidP="00E006BE">
            <w:pPr>
              <w:jc w:val="left"/>
            </w:pPr>
            <w:r>
              <w:t>Donora, PA 15033</w:t>
            </w:r>
          </w:p>
        </w:tc>
        <w:tc>
          <w:tcPr>
            <w:tcW w:w="5058" w:type="dxa"/>
          </w:tcPr>
          <w:p w14:paraId="0B5CE559" w14:textId="77777777" w:rsidR="00BF7E2F" w:rsidRDefault="00BF7E2F" w:rsidP="00E006BE">
            <w:pPr>
              <w:jc w:val="left"/>
            </w:pPr>
            <w:r>
              <w:t>$250 (4 hours); +$50 each additional hour</w:t>
            </w:r>
          </w:p>
          <w:p w14:paraId="05D7454D" w14:textId="77777777" w:rsidR="00BF7E2F" w:rsidRDefault="00BF7E2F" w:rsidP="00E006BE">
            <w:pPr>
              <w:jc w:val="left"/>
            </w:pPr>
            <w:r>
              <w:t>$400 for a daily rental (8 hours)</w:t>
            </w:r>
          </w:p>
          <w:p w14:paraId="2E8A56C4" w14:textId="77777777" w:rsidR="00BF7E2F" w:rsidRDefault="00BF7E2F" w:rsidP="00E006BE">
            <w:pPr>
              <w:jc w:val="left"/>
            </w:pPr>
            <w:r>
              <w:t>$100 Deposit</w:t>
            </w:r>
          </w:p>
        </w:tc>
      </w:tr>
    </w:tbl>
    <w:p w14:paraId="13ABF609" w14:textId="77777777" w:rsidR="00BF7E2F" w:rsidRDefault="00BF7E2F" w:rsidP="00BF7E2F"/>
    <w:p w14:paraId="471442C7" w14:textId="1F910CC4" w:rsidR="00BF7E2F" w:rsidRDefault="00BF7E2F" w:rsidP="00BF7E2F">
      <w:pPr>
        <w:ind w:left="360" w:right="360"/>
        <w:jc w:val="center"/>
      </w:pPr>
      <w:r>
        <w:t>Calculate fees using the above information and make checks payable to Saint Andrew the Apostle Parish.  Please note that the deposit fees will be refunded after a satisfactory inspection following your event.</w:t>
      </w:r>
    </w:p>
    <w:p w14:paraId="2153A089" w14:textId="77777777" w:rsidR="00BF7E2F" w:rsidRPr="00A574F1" w:rsidRDefault="00BF7E2F" w:rsidP="00BF7E2F">
      <w:pPr>
        <w:rPr>
          <w:sz w:val="52"/>
          <w:szCs w:val="52"/>
        </w:rPr>
      </w:pPr>
    </w:p>
    <w:p w14:paraId="470A625A" w14:textId="5906A1F6" w:rsidR="00BF7E2F" w:rsidRDefault="00BF7E2F" w:rsidP="00BF7E2F">
      <w:pPr>
        <w:jc w:val="center"/>
      </w:pPr>
      <w:r>
        <w:t>- 1</w:t>
      </w:r>
      <w:r w:rsidR="00A574F1">
        <w:t xml:space="preserve"> or 2</w:t>
      </w:r>
      <w:r>
        <w:t xml:space="preserve"> -</w:t>
      </w:r>
    </w:p>
    <w:p w14:paraId="746C018A" w14:textId="77777777" w:rsidR="00BF7E2F" w:rsidRPr="005311E9" w:rsidRDefault="00BF7E2F" w:rsidP="00BF7E2F">
      <w:pPr>
        <w:jc w:val="center"/>
      </w:pPr>
      <w:r w:rsidRPr="005311E9">
        <w:lastRenderedPageBreak/>
        <w:t>FACILITY USE AGREEMENT:</w:t>
      </w:r>
    </w:p>
    <w:p w14:paraId="0D9A1B34" w14:textId="77777777" w:rsidR="00BF7E2F" w:rsidRPr="005311E9" w:rsidRDefault="00BF7E2F" w:rsidP="00BF7E2F">
      <w:pPr>
        <w:rPr>
          <w:sz w:val="18"/>
          <w:szCs w:val="18"/>
        </w:rPr>
      </w:pPr>
    </w:p>
    <w:p w14:paraId="6E840C15" w14:textId="5501EA60" w:rsidR="00BF7E2F" w:rsidRPr="005311E9" w:rsidRDefault="00477ACF" w:rsidP="00477ACF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5311E9">
        <w:rPr>
          <w:sz w:val="22"/>
          <w:szCs w:val="22"/>
        </w:rPr>
        <w:t>Saint Andrew the Apostle Parish</w:t>
      </w:r>
      <w:r w:rsidR="00BF7E2F" w:rsidRPr="005311E9">
        <w:rPr>
          <w:sz w:val="22"/>
          <w:szCs w:val="22"/>
        </w:rPr>
        <w:t xml:space="preserve"> reserves the right to refuse rental of facilities to organizations and</w:t>
      </w:r>
    </w:p>
    <w:p w14:paraId="6C3352BA" w14:textId="77777777" w:rsidR="00477ACF" w:rsidRPr="005311E9" w:rsidRDefault="00BF7E2F" w:rsidP="00BF7E2F">
      <w:pPr>
        <w:rPr>
          <w:sz w:val="22"/>
          <w:szCs w:val="22"/>
        </w:rPr>
      </w:pPr>
      <w:r w:rsidRPr="005311E9">
        <w:rPr>
          <w:sz w:val="22"/>
          <w:szCs w:val="22"/>
        </w:rPr>
        <w:t>persons who are not in sympathy with</w:t>
      </w:r>
      <w:r w:rsidR="00477ACF" w:rsidRPr="005311E9">
        <w:rPr>
          <w:sz w:val="22"/>
          <w:szCs w:val="22"/>
        </w:rPr>
        <w:t xml:space="preserve"> the Catholic Churches</w:t>
      </w:r>
      <w:r w:rsidRPr="005311E9">
        <w:rPr>
          <w:sz w:val="22"/>
          <w:szCs w:val="22"/>
        </w:rPr>
        <w:t xml:space="preserve"> principles and values.</w:t>
      </w:r>
    </w:p>
    <w:p w14:paraId="16C31012" w14:textId="10E47E2F" w:rsidR="00BF7E2F" w:rsidRPr="005311E9" w:rsidRDefault="00BF7E2F" w:rsidP="0014797A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5311E9">
        <w:rPr>
          <w:sz w:val="22"/>
          <w:szCs w:val="22"/>
        </w:rPr>
        <w:t>All decorations, staging and equipment must be</w:t>
      </w:r>
      <w:r w:rsidR="00477ACF" w:rsidRPr="005311E9">
        <w:rPr>
          <w:sz w:val="22"/>
          <w:szCs w:val="22"/>
        </w:rPr>
        <w:t xml:space="preserve"> set up by the renters only and</w:t>
      </w:r>
      <w:r w:rsidRPr="005311E9">
        <w:rPr>
          <w:sz w:val="22"/>
          <w:szCs w:val="22"/>
        </w:rPr>
        <w:t xml:space="preserve"> removed immediately following the</w:t>
      </w:r>
      <w:r w:rsidR="00477ACF" w:rsidRPr="005311E9">
        <w:rPr>
          <w:sz w:val="22"/>
          <w:szCs w:val="22"/>
        </w:rPr>
        <w:t xml:space="preserve"> </w:t>
      </w:r>
      <w:r w:rsidRPr="005311E9">
        <w:rPr>
          <w:sz w:val="22"/>
          <w:szCs w:val="22"/>
        </w:rPr>
        <w:t>event.</w:t>
      </w:r>
    </w:p>
    <w:p w14:paraId="5702DA7A" w14:textId="1FFEC293" w:rsidR="00477ACF" w:rsidRDefault="00477ACF" w:rsidP="0014797A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5311E9">
        <w:rPr>
          <w:sz w:val="22"/>
          <w:szCs w:val="22"/>
        </w:rPr>
        <w:t>Ice Machines are not available for use by any renter.</w:t>
      </w:r>
    </w:p>
    <w:p w14:paraId="52FF3E0D" w14:textId="5AA80E3C" w:rsidR="005311E9" w:rsidRPr="005311E9" w:rsidRDefault="005311E9" w:rsidP="0014797A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5311E9">
        <w:rPr>
          <w:sz w:val="22"/>
          <w:szCs w:val="22"/>
        </w:rPr>
        <w:t xml:space="preserve">Renters are required to remain in areas specified in the </w:t>
      </w:r>
      <w:r w:rsidR="002C7160" w:rsidRPr="005311E9">
        <w:rPr>
          <w:sz w:val="22"/>
          <w:szCs w:val="22"/>
        </w:rPr>
        <w:t>agreement and</w:t>
      </w:r>
      <w:r w:rsidRPr="005311E9">
        <w:rPr>
          <w:sz w:val="22"/>
          <w:szCs w:val="22"/>
        </w:rPr>
        <w:t xml:space="preserve"> are responsible for keeping group participants confined to those areas.</w:t>
      </w:r>
    </w:p>
    <w:p w14:paraId="1482610E" w14:textId="2712F485" w:rsidR="00477ACF" w:rsidRPr="005311E9" w:rsidRDefault="00477ACF" w:rsidP="0014797A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5311E9">
        <w:rPr>
          <w:sz w:val="22"/>
          <w:szCs w:val="22"/>
        </w:rPr>
        <w:t xml:space="preserve">Parking is allowed </w:t>
      </w:r>
      <w:proofErr w:type="gramStart"/>
      <w:r w:rsidRPr="005311E9">
        <w:rPr>
          <w:sz w:val="22"/>
          <w:szCs w:val="22"/>
        </w:rPr>
        <w:t>in</w:t>
      </w:r>
      <w:proofErr w:type="gramEnd"/>
      <w:r w:rsidRPr="005311E9">
        <w:rPr>
          <w:sz w:val="22"/>
          <w:szCs w:val="22"/>
        </w:rPr>
        <w:t xml:space="preserve"> church premises only.  No parking in front of </w:t>
      </w:r>
      <w:proofErr w:type="gramStart"/>
      <w:r w:rsidRPr="005311E9">
        <w:rPr>
          <w:sz w:val="22"/>
          <w:szCs w:val="22"/>
        </w:rPr>
        <w:t>residents</w:t>
      </w:r>
      <w:proofErr w:type="gramEnd"/>
      <w:r w:rsidRPr="005311E9">
        <w:rPr>
          <w:sz w:val="22"/>
          <w:szCs w:val="22"/>
        </w:rPr>
        <w:t xml:space="preserve"> houses or commercial parking lots. If you </w:t>
      </w:r>
      <w:proofErr w:type="gramStart"/>
      <w:r w:rsidRPr="005311E9">
        <w:rPr>
          <w:sz w:val="22"/>
          <w:szCs w:val="22"/>
        </w:rPr>
        <w:t>are renting</w:t>
      </w:r>
      <w:proofErr w:type="gramEnd"/>
      <w:r w:rsidRPr="005311E9">
        <w:rPr>
          <w:sz w:val="22"/>
          <w:szCs w:val="22"/>
        </w:rPr>
        <w:t xml:space="preserve"> the Parish Park, absolutely no parking is allowed at Dierken’s Pharmacy.</w:t>
      </w:r>
    </w:p>
    <w:p w14:paraId="07613DDE" w14:textId="77777777" w:rsidR="00477ACF" w:rsidRPr="00A574F1" w:rsidRDefault="00477ACF" w:rsidP="00477ACF">
      <w:pPr>
        <w:pStyle w:val="ListParagraph"/>
        <w:ind w:left="360"/>
        <w:rPr>
          <w:sz w:val="20"/>
          <w:szCs w:val="20"/>
        </w:rPr>
      </w:pPr>
    </w:p>
    <w:p w14:paraId="544C4DB1" w14:textId="77777777" w:rsidR="00BF7E2F" w:rsidRDefault="00BF7E2F" w:rsidP="005311E9">
      <w:pPr>
        <w:jc w:val="center"/>
      </w:pPr>
      <w:r>
        <w:t>TERMS AND CONDITIONS:</w:t>
      </w:r>
    </w:p>
    <w:p w14:paraId="09FFAFA3" w14:textId="4A5D16C8" w:rsidR="00477ACF" w:rsidRPr="005311E9" w:rsidRDefault="002C7160" w:rsidP="00BF7E2F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Deposit is due at time of booking.  </w:t>
      </w:r>
      <w:r w:rsidR="00BF7E2F" w:rsidRPr="005311E9">
        <w:rPr>
          <w:sz w:val="22"/>
          <w:szCs w:val="22"/>
        </w:rPr>
        <w:t>Balance due must be paid in full one week prior to event.</w:t>
      </w:r>
    </w:p>
    <w:p w14:paraId="49729F77" w14:textId="1EE98769" w:rsidR="00BF7E2F" w:rsidRPr="005311E9" w:rsidRDefault="00477ACF" w:rsidP="00BF7E2F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5311E9">
        <w:rPr>
          <w:sz w:val="22"/>
          <w:szCs w:val="22"/>
        </w:rPr>
        <w:t>All areas must</w:t>
      </w:r>
      <w:r w:rsidR="00BF7E2F" w:rsidRPr="005311E9">
        <w:rPr>
          <w:sz w:val="22"/>
          <w:szCs w:val="22"/>
        </w:rPr>
        <w:t xml:space="preserve"> be left in clean condition</w:t>
      </w:r>
      <w:r w:rsidRPr="005311E9">
        <w:rPr>
          <w:sz w:val="22"/>
          <w:szCs w:val="22"/>
        </w:rPr>
        <w:t xml:space="preserve"> as you found it and a</w:t>
      </w:r>
      <w:r w:rsidR="00BF7E2F" w:rsidRPr="005311E9">
        <w:rPr>
          <w:sz w:val="22"/>
          <w:szCs w:val="22"/>
        </w:rPr>
        <w:t>ll garbage is to be bagged</w:t>
      </w:r>
      <w:r w:rsidRPr="005311E9">
        <w:rPr>
          <w:sz w:val="22"/>
          <w:szCs w:val="22"/>
        </w:rPr>
        <w:t xml:space="preserve"> and disposed of in the dumpster provided.</w:t>
      </w:r>
    </w:p>
    <w:p w14:paraId="185BC4CC" w14:textId="77777777" w:rsidR="008F0A95" w:rsidRPr="005311E9" w:rsidRDefault="008F0A95" w:rsidP="00BF7E2F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5311E9">
        <w:rPr>
          <w:sz w:val="22"/>
          <w:szCs w:val="22"/>
        </w:rPr>
        <w:t>Alcohol</w:t>
      </w:r>
      <w:r w:rsidR="00BF7E2F" w:rsidRPr="005311E9">
        <w:rPr>
          <w:sz w:val="22"/>
          <w:szCs w:val="22"/>
        </w:rPr>
        <w:t xml:space="preserve"> is permissible to be served only if</w:t>
      </w:r>
      <w:r w:rsidRPr="005311E9">
        <w:rPr>
          <w:sz w:val="22"/>
          <w:szCs w:val="22"/>
        </w:rPr>
        <w:t xml:space="preserve"> agreed upon above.</w:t>
      </w:r>
      <w:r w:rsidR="00BF7E2F" w:rsidRPr="005311E9">
        <w:rPr>
          <w:sz w:val="22"/>
          <w:szCs w:val="22"/>
        </w:rPr>
        <w:t xml:space="preserve"> No sale of any alcoholic beverage is permitted.</w:t>
      </w:r>
    </w:p>
    <w:p w14:paraId="78877D24" w14:textId="1A2BAB6A" w:rsidR="00BF7E2F" w:rsidRPr="005311E9" w:rsidRDefault="00BF7E2F" w:rsidP="00BF7E2F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5311E9">
        <w:rPr>
          <w:sz w:val="22"/>
          <w:szCs w:val="22"/>
        </w:rPr>
        <w:t>Any personal or group property left on the church premises shall be at your own risk and only with</w:t>
      </w:r>
    </w:p>
    <w:p w14:paraId="6EBCCE90" w14:textId="77777777" w:rsidR="008F0A95" w:rsidRPr="005311E9" w:rsidRDefault="00BF7E2F" w:rsidP="00BF7E2F">
      <w:pPr>
        <w:rPr>
          <w:sz w:val="22"/>
          <w:szCs w:val="22"/>
        </w:rPr>
      </w:pPr>
      <w:r w:rsidRPr="005311E9">
        <w:rPr>
          <w:sz w:val="22"/>
          <w:szCs w:val="22"/>
        </w:rPr>
        <w:t>prior permission from the Parish Administrator.</w:t>
      </w:r>
    </w:p>
    <w:p w14:paraId="6921F254" w14:textId="77777777" w:rsidR="008F0A95" w:rsidRPr="005311E9" w:rsidRDefault="00BF7E2F" w:rsidP="00BF7E2F">
      <w:pPr>
        <w:pStyle w:val="ListParagraph"/>
        <w:numPr>
          <w:ilvl w:val="0"/>
          <w:numId w:val="8"/>
        </w:numPr>
        <w:ind w:left="360"/>
        <w:rPr>
          <w:sz w:val="22"/>
          <w:szCs w:val="22"/>
        </w:rPr>
      </w:pPr>
      <w:r w:rsidRPr="005311E9">
        <w:rPr>
          <w:sz w:val="22"/>
          <w:szCs w:val="22"/>
        </w:rPr>
        <w:t>ALL areas of the facility should be left as it was found -- kitchen, bathrooms, classrooms, etc.</w:t>
      </w:r>
    </w:p>
    <w:p w14:paraId="08C290A9" w14:textId="787DE73E" w:rsidR="00BF7E2F" w:rsidRPr="005311E9" w:rsidRDefault="00BF7E2F" w:rsidP="00701530">
      <w:pPr>
        <w:pStyle w:val="ListParagraph"/>
        <w:numPr>
          <w:ilvl w:val="0"/>
          <w:numId w:val="8"/>
        </w:numPr>
        <w:ind w:left="360"/>
        <w:rPr>
          <w:sz w:val="22"/>
          <w:szCs w:val="22"/>
        </w:rPr>
      </w:pPr>
      <w:r w:rsidRPr="005311E9">
        <w:rPr>
          <w:sz w:val="22"/>
          <w:szCs w:val="22"/>
        </w:rPr>
        <w:t xml:space="preserve">The rental party shall save and hold harmless </w:t>
      </w:r>
      <w:r w:rsidR="008F0A95" w:rsidRPr="005311E9">
        <w:rPr>
          <w:sz w:val="22"/>
          <w:szCs w:val="22"/>
        </w:rPr>
        <w:t>Saint Andrew the Apostle Parish</w:t>
      </w:r>
      <w:r w:rsidRPr="005311E9">
        <w:rPr>
          <w:sz w:val="22"/>
          <w:szCs w:val="22"/>
        </w:rPr>
        <w:t xml:space="preserve"> from any liabilities and/or responsibilities arising</w:t>
      </w:r>
      <w:r w:rsidR="008F0A95" w:rsidRPr="005311E9">
        <w:rPr>
          <w:sz w:val="22"/>
          <w:szCs w:val="22"/>
        </w:rPr>
        <w:t xml:space="preserve"> </w:t>
      </w:r>
      <w:r w:rsidRPr="005311E9">
        <w:rPr>
          <w:sz w:val="22"/>
          <w:szCs w:val="22"/>
        </w:rPr>
        <w:t>during the occupancy and use of the facilities and its related areas.</w:t>
      </w:r>
    </w:p>
    <w:p w14:paraId="290D4D75" w14:textId="77777777" w:rsidR="008F0A95" w:rsidRPr="00A574F1" w:rsidRDefault="008F0A95" w:rsidP="008F0A95">
      <w:pPr>
        <w:rPr>
          <w:sz w:val="20"/>
          <w:szCs w:val="20"/>
        </w:rPr>
      </w:pPr>
    </w:p>
    <w:p w14:paraId="2B34579F" w14:textId="77777777" w:rsidR="00BF7E2F" w:rsidRDefault="00BF7E2F" w:rsidP="005311E9">
      <w:pPr>
        <w:jc w:val="center"/>
      </w:pPr>
      <w:r>
        <w:t>DAMAGE ASSESSMENT:</w:t>
      </w:r>
    </w:p>
    <w:p w14:paraId="603087DE" w14:textId="12CAFEC8" w:rsidR="00BF7E2F" w:rsidRPr="002C7160" w:rsidRDefault="00BF7E2F" w:rsidP="00BF7E2F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 w:rsidRPr="002C7160">
        <w:rPr>
          <w:sz w:val="22"/>
          <w:szCs w:val="22"/>
        </w:rPr>
        <w:t>Damage to the church property caused by the renter</w:t>
      </w:r>
      <w:r w:rsidR="002C7160">
        <w:rPr>
          <w:sz w:val="22"/>
          <w:szCs w:val="22"/>
        </w:rPr>
        <w:t>, their guests</w:t>
      </w:r>
      <w:r w:rsidRPr="002C7160">
        <w:rPr>
          <w:sz w:val="22"/>
          <w:szCs w:val="22"/>
        </w:rPr>
        <w:t>, any contractor, or any employee of the renter, or</w:t>
      </w:r>
      <w:r w:rsidR="008F0A95" w:rsidRPr="002C7160">
        <w:rPr>
          <w:sz w:val="22"/>
          <w:szCs w:val="22"/>
        </w:rPr>
        <w:t xml:space="preserve"> </w:t>
      </w:r>
      <w:r w:rsidRPr="002C7160">
        <w:rPr>
          <w:sz w:val="22"/>
          <w:szCs w:val="22"/>
        </w:rPr>
        <w:t>any person attending the event for which the church was rented, will be charged to the renter.</w:t>
      </w:r>
    </w:p>
    <w:p w14:paraId="773E9A74" w14:textId="77777777" w:rsidR="008F0A95" w:rsidRPr="00A574F1" w:rsidRDefault="008F0A95" w:rsidP="00BF7E2F">
      <w:pPr>
        <w:rPr>
          <w:sz w:val="20"/>
          <w:szCs w:val="20"/>
        </w:rPr>
      </w:pPr>
    </w:p>
    <w:p w14:paraId="4AAC2451" w14:textId="2837496B" w:rsidR="00BF7E2F" w:rsidRDefault="00BF7E2F" w:rsidP="00BF7E2F">
      <w:r>
        <w:t>We have read and agree to abide by the terms and conditions of this agreement including any supplementary</w:t>
      </w:r>
      <w:r w:rsidR="008F0A95">
        <w:t xml:space="preserve"> </w:t>
      </w:r>
      <w:r>
        <w:t>agreement(s) attached hereto: to keep and maintain the church property and good name in the condition as</w:t>
      </w:r>
      <w:r w:rsidR="008F0A95">
        <w:t xml:space="preserve"> </w:t>
      </w:r>
      <w:r>
        <w:t>found, to maintain the security of the premises and all equipment, furniture, fixtures and valuables, allowing</w:t>
      </w:r>
      <w:r w:rsidR="008F0A95">
        <w:t xml:space="preserve"> </w:t>
      </w:r>
      <w:r>
        <w:t>no unauthorized person(s) to enter or use church property, not to allow removal of any church property and</w:t>
      </w:r>
      <w:r w:rsidR="008F0A95">
        <w:t xml:space="preserve"> </w:t>
      </w:r>
      <w:r>
        <w:t>to remove any property/belongings brought into the church when the rental period is over.</w:t>
      </w:r>
      <w:r w:rsidR="00A574F1">
        <w:t xml:space="preserve"> </w:t>
      </w:r>
      <w:r>
        <w:t>Any infraction of this agreement will result in cancellation of this contract and/or the denial of further use of</w:t>
      </w:r>
      <w:r w:rsidR="008F0A95">
        <w:t xml:space="preserve"> </w:t>
      </w:r>
      <w:r>
        <w:t>the church premises.</w:t>
      </w:r>
    </w:p>
    <w:p w14:paraId="6198D434" w14:textId="77777777" w:rsidR="00A574F1" w:rsidRPr="00A574F1" w:rsidRDefault="00A574F1" w:rsidP="00BF7E2F">
      <w:pPr>
        <w:rPr>
          <w:sz w:val="20"/>
          <w:szCs w:val="20"/>
        </w:rPr>
      </w:pPr>
    </w:p>
    <w:p w14:paraId="48FA135D" w14:textId="0C3615A6" w:rsidR="00BF7E2F" w:rsidRDefault="00BF7E2F" w:rsidP="00BF7E2F">
      <w:pPr>
        <w:rPr>
          <w:b/>
          <w:bCs/>
        </w:rPr>
      </w:pPr>
      <w:r w:rsidRPr="00A574F1">
        <w:rPr>
          <w:b/>
          <w:bCs/>
        </w:rPr>
        <w:t xml:space="preserve">Approved by </w:t>
      </w:r>
      <w:r w:rsidR="00A574F1">
        <w:rPr>
          <w:b/>
          <w:bCs/>
        </w:rPr>
        <w:t>Saint Andrew the Apostle Parish</w:t>
      </w:r>
      <w:r w:rsidRPr="00A574F1">
        <w:rPr>
          <w:b/>
          <w:bCs/>
        </w:rPr>
        <w:t>:</w:t>
      </w:r>
    </w:p>
    <w:p w14:paraId="3BABC20B" w14:textId="77777777" w:rsidR="00A574F1" w:rsidRPr="002C7160" w:rsidRDefault="00A574F1" w:rsidP="00BF7E2F">
      <w:pPr>
        <w:rPr>
          <w:b/>
          <w:bCs/>
          <w:sz w:val="40"/>
          <w:szCs w:val="40"/>
        </w:rPr>
      </w:pPr>
    </w:p>
    <w:p w14:paraId="3CC5ABC1" w14:textId="2A6A4F77" w:rsidR="00BF7E2F" w:rsidRDefault="00BF7E2F" w:rsidP="00BF7E2F">
      <w:r>
        <w:t>_____________________________________</w:t>
      </w:r>
      <w:r w:rsidR="00A574F1">
        <w:t xml:space="preserve">                      _____________________________________</w:t>
      </w:r>
    </w:p>
    <w:p w14:paraId="1554ADD0" w14:textId="6A2F66E1" w:rsidR="007270BD" w:rsidRDefault="00BF7E2F" w:rsidP="007270BD">
      <w:r>
        <w:t xml:space="preserve">Applicant </w:t>
      </w:r>
      <w:r w:rsidR="00A574F1">
        <w:t xml:space="preserve">Name &amp; </w:t>
      </w:r>
      <w:proofErr w:type="gramStart"/>
      <w:r>
        <w:t>Date</w:t>
      </w:r>
      <w:r w:rsidR="00A574F1">
        <w:t xml:space="preserve">  </w:t>
      </w:r>
      <w:r w:rsidR="00A574F1">
        <w:tab/>
      </w:r>
      <w:proofErr w:type="gramEnd"/>
      <w:r w:rsidR="00A574F1">
        <w:tab/>
      </w:r>
      <w:r w:rsidR="00A574F1">
        <w:tab/>
      </w:r>
      <w:r w:rsidR="00A574F1">
        <w:tab/>
        <w:t xml:space="preserve">           Parish Administrator &amp; Date</w:t>
      </w:r>
    </w:p>
    <w:p w14:paraId="49F3DAC1" w14:textId="77777777" w:rsidR="00A574F1" w:rsidRPr="00A574F1" w:rsidRDefault="00A574F1" w:rsidP="00A574F1">
      <w:pPr>
        <w:jc w:val="center"/>
        <w:rPr>
          <w:sz w:val="16"/>
          <w:szCs w:val="16"/>
        </w:rPr>
      </w:pPr>
    </w:p>
    <w:p w14:paraId="0959B800" w14:textId="4943D29E" w:rsidR="00A574F1" w:rsidRPr="007270BD" w:rsidRDefault="00A574F1" w:rsidP="00A574F1">
      <w:pPr>
        <w:jc w:val="center"/>
      </w:pPr>
      <w:r>
        <w:t>- 2 or 2 -</w:t>
      </w:r>
    </w:p>
    <w:sectPr w:rsidR="00A574F1" w:rsidRPr="007270BD" w:rsidSect="00A574F1">
      <w:headerReference w:type="default" r:id="rId8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B1B9" w14:textId="77777777" w:rsidR="003925A3" w:rsidRDefault="003925A3" w:rsidP="00D5612F">
      <w:r>
        <w:separator/>
      </w:r>
    </w:p>
  </w:endnote>
  <w:endnote w:type="continuationSeparator" w:id="0">
    <w:p w14:paraId="6B38C0D1" w14:textId="77777777" w:rsidR="003925A3" w:rsidRDefault="003925A3" w:rsidP="00D5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1590" w14:textId="77777777" w:rsidR="003925A3" w:rsidRDefault="003925A3" w:rsidP="00D5612F">
      <w:r>
        <w:separator/>
      </w:r>
    </w:p>
  </w:footnote>
  <w:footnote w:type="continuationSeparator" w:id="0">
    <w:p w14:paraId="7A7277E9" w14:textId="77777777" w:rsidR="003925A3" w:rsidRDefault="003925A3" w:rsidP="00D5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D2E6" w14:textId="77777777" w:rsidR="00D5612F" w:rsidRPr="00D5612F" w:rsidRDefault="00E51A10" w:rsidP="00D5612F">
    <w:pPr>
      <w:pStyle w:val="Header"/>
      <w:rPr>
        <w:sz w:val="20"/>
        <w:szCs w:val="20"/>
      </w:rPr>
    </w:pPr>
    <w:r>
      <w:rPr>
        <w:rFonts w:ascii="Times New Roman" w:hAnsi="Times New Roman" w:cs="Times New Roman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A542F" wp14:editId="707C786C">
              <wp:simplePos x="0" y="0"/>
              <wp:positionH relativeFrom="column">
                <wp:posOffset>4138295</wp:posOffset>
              </wp:positionH>
              <wp:positionV relativeFrom="paragraph">
                <wp:posOffset>-58086</wp:posOffset>
              </wp:positionV>
              <wp:extent cx="2260600" cy="9047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0" cy="904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626C44" w14:textId="77777777" w:rsidR="00E51A10" w:rsidRPr="00E51A10" w:rsidRDefault="00E51A1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E51A10">
                            <w:rPr>
                              <w:rFonts w:ascii="Times New Roman" w:hAnsi="Times New Roman" w:cs="Times New Roman"/>
                            </w:rPr>
                            <w:t xml:space="preserve">1 Park </w:t>
                          </w:r>
                          <w:r w:rsidR="00EA74B5">
                            <w:rPr>
                              <w:rFonts w:ascii="Times New Roman" w:hAnsi="Times New Roman" w:cs="Times New Roman"/>
                            </w:rPr>
                            <w:t xml:space="preserve">Manor </w:t>
                          </w:r>
                          <w:r w:rsidRPr="00E51A10">
                            <w:rPr>
                              <w:rFonts w:ascii="Times New Roman" w:hAnsi="Times New Roman" w:cs="Times New Roman"/>
                            </w:rPr>
                            <w:t>Road</w:t>
                          </w:r>
                        </w:p>
                        <w:p w14:paraId="00E05CA6" w14:textId="77777777" w:rsidR="00D5612F" w:rsidRPr="00E51A10" w:rsidRDefault="00E51A10" w:rsidP="00E51A1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E51A10">
                            <w:rPr>
                              <w:rFonts w:ascii="Times New Roman" w:hAnsi="Times New Roman" w:cs="Times New Roman"/>
                            </w:rPr>
                            <w:t>Donora, PA 150</w:t>
                          </w:r>
                          <w:r w:rsidR="00EA74B5">
                            <w:rPr>
                              <w:rFonts w:ascii="Times New Roman" w:hAnsi="Times New Roman" w:cs="Times New Roman"/>
                            </w:rPr>
                            <w:t>33-1755</w:t>
                          </w:r>
                        </w:p>
                        <w:p w14:paraId="3A4F0E04" w14:textId="77777777" w:rsidR="00E51A10" w:rsidRPr="00E51A10" w:rsidRDefault="00E51A1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E51A10">
                            <w:rPr>
                              <w:rFonts w:ascii="Times New Roman" w:hAnsi="Times New Roman" w:cs="Times New Roman"/>
                            </w:rPr>
                            <w:t>724-</w:t>
                          </w:r>
                          <w:r w:rsidR="00B24B4D">
                            <w:rPr>
                              <w:rFonts w:ascii="Times New Roman" w:hAnsi="Times New Roman" w:cs="Times New Roman"/>
                            </w:rPr>
                            <w:t>258-7794</w:t>
                          </w:r>
                        </w:p>
                        <w:p w14:paraId="05D994C3" w14:textId="77777777" w:rsidR="00D5612F" w:rsidRPr="00E51A10" w:rsidRDefault="00D5612F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E51A10">
                            <w:rPr>
                              <w:rFonts w:ascii="Times New Roman" w:hAnsi="Times New Roman" w:cs="Times New Roman"/>
                            </w:rPr>
                            <w:t>https://saintandrewmidmon.org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A54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5.85pt;margin-top:-4.55pt;width:178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gH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" fillcolor="white [3201]" stroked="f" strokeweight=".5pt">
              <v:textbox>
                <w:txbxContent>
                  <w:p w14:paraId="5E626C44" w14:textId="77777777" w:rsidR="00E51A10" w:rsidRPr="00E51A10" w:rsidRDefault="00E51A10">
                    <w:pPr>
                      <w:rPr>
                        <w:rFonts w:ascii="Times New Roman" w:hAnsi="Times New Roman" w:cs="Times New Roman"/>
                      </w:rPr>
                    </w:pPr>
                    <w:r w:rsidRPr="00E51A10">
                      <w:rPr>
                        <w:rFonts w:ascii="Times New Roman" w:hAnsi="Times New Roman" w:cs="Times New Roman"/>
                      </w:rPr>
                      <w:t xml:space="preserve">1 Park </w:t>
                    </w:r>
                    <w:r w:rsidR="00EA74B5">
                      <w:rPr>
                        <w:rFonts w:ascii="Times New Roman" w:hAnsi="Times New Roman" w:cs="Times New Roman"/>
                      </w:rPr>
                      <w:t xml:space="preserve">Manor </w:t>
                    </w:r>
                    <w:r w:rsidRPr="00E51A10">
                      <w:rPr>
                        <w:rFonts w:ascii="Times New Roman" w:hAnsi="Times New Roman" w:cs="Times New Roman"/>
                      </w:rPr>
                      <w:t>Road</w:t>
                    </w:r>
                  </w:p>
                  <w:p w14:paraId="00E05CA6" w14:textId="77777777" w:rsidR="00D5612F" w:rsidRPr="00E51A10" w:rsidRDefault="00E51A10" w:rsidP="00E51A10">
                    <w:pPr>
                      <w:rPr>
                        <w:rFonts w:ascii="Times New Roman" w:hAnsi="Times New Roman" w:cs="Times New Roman"/>
                      </w:rPr>
                    </w:pPr>
                    <w:r w:rsidRPr="00E51A10">
                      <w:rPr>
                        <w:rFonts w:ascii="Times New Roman" w:hAnsi="Times New Roman" w:cs="Times New Roman"/>
                      </w:rPr>
                      <w:t>Donora, PA 150</w:t>
                    </w:r>
                    <w:r w:rsidR="00EA74B5">
                      <w:rPr>
                        <w:rFonts w:ascii="Times New Roman" w:hAnsi="Times New Roman" w:cs="Times New Roman"/>
                      </w:rPr>
                      <w:t>33-1755</w:t>
                    </w:r>
                  </w:p>
                  <w:p w14:paraId="3A4F0E04" w14:textId="77777777" w:rsidR="00E51A10" w:rsidRPr="00E51A10" w:rsidRDefault="00E51A10">
                    <w:pPr>
                      <w:rPr>
                        <w:rFonts w:ascii="Times New Roman" w:hAnsi="Times New Roman" w:cs="Times New Roman"/>
                      </w:rPr>
                    </w:pPr>
                    <w:r w:rsidRPr="00E51A10">
                      <w:rPr>
                        <w:rFonts w:ascii="Times New Roman" w:hAnsi="Times New Roman" w:cs="Times New Roman"/>
                      </w:rPr>
                      <w:t>724-</w:t>
                    </w:r>
                    <w:r w:rsidR="00B24B4D">
                      <w:rPr>
                        <w:rFonts w:ascii="Times New Roman" w:hAnsi="Times New Roman" w:cs="Times New Roman"/>
                      </w:rPr>
                      <w:t>258-7794</w:t>
                    </w:r>
                  </w:p>
                  <w:p w14:paraId="05D994C3" w14:textId="77777777" w:rsidR="00D5612F" w:rsidRPr="00E51A10" w:rsidRDefault="00D5612F">
                    <w:pPr>
                      <w:rPr>
                        <w:rFonts w:ascii="Times New Roman" w:hAnsi="Times New Roman" w:cs="Times New Roman"/>
                      </w:rPr>
                    </w:pPr>
                    <w:r w:rsidRPr="00E51A10">
                      <w:rPr>
                        <w:rFonts w:ascii="Times New Roman" w:hAnsi="Times New Roman" w:cs="Times New Roman"/>
                      </w:rPr>
                      <w:t>https://saintandrewmidmon.org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4B00E" wp14:editId="04830DCA">
              <wp:simplePos x="0" y="0"/>
              <wp:positionH relativeFrom="column">
                <wp:posOffset>1104900</wp:posOffset>
              </wp:positionH>
              <wp:positionV relativeFrom="paragraph">
                <wp:posOffset>38100</wp:posOffset>
              </wp:positionV>
              <wp:extent cx="4470400" cy="812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0" cy="81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BFCD3E" w14:textId="77777777" w:rsidR="00D5612F" w:rsidRPr="00EA74B5" w:rsidRDefault="00D5612F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EA74B5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Saint Andrew </w:t>
                          </w:r>
                        </w:p>
                        <w:p w14:paraId="7431BA5B" w14:textId="77777777" w:rsidR="00D5612F" w:rsidRPr="00EA74B5" w:rsidRDefault="00D5612F">
                          <w:pPr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 w:rsidRPr="00EA74B5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the Apostle Parish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24B00E" id="Text Box 3" o:spid="_x0000_s1027" type="#_x0000_t202" style="position:absolute;margin-left:87pt;margin-top:3pt;width:352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" fillcolor="white [3201]" stroked="f" strokeweight=".5pt">
              <v:textbox>
                <w:txbxContent>
                  <w:p w14:paraId="57BFCD3E" w14:textId="77777777" w:rsidR="00D5612F" w:rsidRPr="00EA74B5" w:rsidRDefault="00D5612F">
                    <w:pP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EA74B5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Saint Andrew </w:t>
                    </w:r>
                  </w:p>
                  <w:p w14:paraId="7431BA5B" w14:textId="77777777" w:rsidR="00D5612F" w:rsidRPr="00EA74B5" w:rsidRDefault="00D5612F">
                    <w:pPr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EA74B5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the Apostle Parish</w:t>
                    </w:r>
                  </w:p>
                </w:txbxContent>
              </v:textbox>
            </v:shape>
          </w:pict>
        </mc:Fallback>
      </mc:AlternateContent>
    </w:r>
    <w:r w:rsidR="00D5612F" w:rsidRPr="00D5612F">
      <w:rPr>
        <w:rFonts w:ascii="Times New Roman" w:hAnsi="Times New Roman" w:cs="Times New Roman"/>
        <w:noProof/>
        <w:sz w:val="44"/>
        <w:szCs w:val="44"/>
      </w:rPr>
      <w:drawing>
        <wp:inline distT="0" distB="0" distL="0" distR="0" wp14:anchorId="32B4A5DF" wp14:editId="574C2B49">
          <wp:extent cx="952500" cy="952500"/>
          <wp:effectExtent l="0" t="0" r="0" b="0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5080A6" w14:textId="77777777" w:rsidR="00D5612F" w:rsidRDefault="00B24B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25701B" wp14:editId="574A7474">
              <wp:simplePos x="0" y="0"/>
              <wp:positionH relativeFrom="column">
                <wp:posOffset>-977900</wp:posOffset>
              </wp:positionH>
              <wp:positionV relativeFrom="paragraph">
                <wp:posOffset>138296</wp:posOffset>
              </wp:positionV>
              <wp:extent cx="7823200" cy="0"/>
              <wp:effectExtent l="0" t="25400" r="2540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3200" cy="0"/>
                      </a:xfrm>
                      <a:prstGeom prst="line">
                        <a:avLst/>
                      </a:prstGeom>
                      <a:ln w="4445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4885F8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pt,10.9pt" to="53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" strokecolor="black [3200]" strokeweight="3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E4C"/>
    <w:multiLevelType w:val="multilevel"/>
    <w:tmpl w:val="158E69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A0FF8"/>
    <w:multiLevelType w:val="hybridMultilevel"/>
    <w:tmpl w:val="B008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301C5"/>
    <w:multiLevelType w:val="hybridMultilevel"/>
    <w:tmpl w:val="280EEC7A"/>
    <w:lvl w:ilvl="0" w:tplc="1E6C76D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93679"/>
    <w:multiLevelType w:val="multilevel"/>
    <w:tmpl w:val="3224EA9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8F558B"/>
    <w:multiLevelType w:val="hybridMultilevel"/>
    <w:tmpl w:val="DB34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D3C67"/>
    <w:multiLevelType w:val="hybridMultilevel"/>
    <w:tmpl w:val="FD1A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00A3E"/>
    <w:multiLevelType w:val="hybridMultilevel"/>
    <w:tmpl w:val="1FCC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5C01"/>
    <w:multiLevelType w:val="hybridMultilevel"/>
    <w:tmpl w:val="E4A65240"/>
    <w:lvl w:ilvl="0" w:tplc="1E6C76D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D3279"/>
    <w:multiLevelType w:val="hybridMultilevel"/>
    <w:tmpl w:val="5046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47352">
    <w:abstractNumId w:val="0"/>
  </w:num>
  <w:num w:numId="2" w16cid:durableId="1481851332">
    <w:abstractNumId w:val="3"/>
  </w:num>
  <w:num w:numId="3" w16cid:durableId="1069694503">
    <w:abstractNumId w:val="4"/>
  </w:num>
  <w:num w:numId="4" w16cid:durableId="317926576">
    <w:abstractNumId w:val="7"/>
  </w:num>
  <w:num w:numId="5" w16cid:durableId="1815365883">
    <w:abstractNumId w:val="2"/>
  </w:num>
  <w:num w:numId="6" w16cid:durableId="1863277102">
    <w:abstractNumId w:val="8"/>
  </w:num>
  <w:num w:numId="7" w16cid:durableId="1396931358">
    <w:abstractNumId w:val="1"/>
  </w:num>
  <w:num w:numId="8" w16cid:durableId="426315654">
    <w:abstractNumId w:val="5"/>
  </w:num>
  <w:num w:numId="9" w16cid:durableId="161360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A9"/>
    <w:rsid w:val="000605A9"/>
    <w:rsid w:val="0007171E"/>
    <w:rsid w:val="00137349"/>
    <w:rsid w:val="001F464A"/>
    <w:rsid w:val="002C7160"/>
    <w:rsid w:val="003925A3"/>
    <w:rsid w:val="003D15C0"/>
    <w:rsid w:val="003E7343"/>
    <w:rsid w:val="00470857"/>
    <w:rsid w:val="00477ACF"/>
    <w:rsid w:val="0052506B"/>
    <w:rsid w:val="005311E9"/>
    <w:rsid w:val="0055740E"/>
    <w:rsid w:val="005830A9"/>
    <w:rsid w:val="006577B7"/>
    <w:rsid w:val="007270BD"/>
    <w:rsid w:val="007D55CA"/>
    <w:rsid w:val="008C3625"/>
    <w:rsid w:val="008F0A95"/>
    <w:rsid w:val="009F50BC"/>
    <w:rsid w:val="00A309E6"/>
    <w:rsid w:val="00A574F1"/>
    <w:rsid w:val="00AB2AE1"/>
    <w:rsid w:val="00AF5173"/>
    <w:rsid w:val="00B24B4D"/>
    <w:rsid w:val="00B42CB4"/>
    <w:rsid w:val="00B7011E"/>
    <w:rsid w:val="00BB1007"/>
    <w:rsid w:val="00BC1003"/>
    <w:rsid w:val="00BF7E2F"/>
    <w:rsid w:val="00C34274"/>
    <w:rsid w:val="00C914EF"/>
    <w:rsid w:val="00CE4D6B"/>
    <w:rsid w:val="00D26EAB"/>
    <w:rsid w:val="00D40B10"/>
    <w:rsid w:val="00D42BD4"/>
    <w:rsid w:val="00D51D25"/>
    <w:rsid w:val="00D5612F"/>
    <w:rsid w:val="00D63F25"/>
    <w:rsid w:val="00E06509"/>
    <w:rsid w:val="00E33882"/>
    <w:rsid w:val="00E51A10"/>
    <w:rsid w:val="00EA74B5"/>
    <w:rsid w:val="00EE3F99"/>
    <w:rsid w:val="00F00E8D"/>
    <w:rsid w:val="00F70540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23050"/>
  <w15:chartTrackingRefBased/>
  <w15:docId w15:val="{83BCEA24-9E3D-4CB0-AD13-6A08CF9B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12F"/>
  </w:style>
  <w:style w:type="paragraph" w:styleId="Footer">
    <w:name w:val="footer"/>
    <w:basedOn w:val="Normal"/>
    <w:link w:val="FooterChar"/>
    <w:uiPriority w:val="99"/>
    <w:unhideWhenUsed/>
    <w:rsid w:val="00D56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12F"/>
  </w:style>
  <w:style w:type="paragraph" w:styleId="ListParagraph">
    <w:name w:val="List Paragraph"/>
    <w:basedOn w:val="Normal"/>
    <w:uiPriority w:val="34"/>
    <w:qFormat/>
    <w:rsid w:val="000605A9"/>
    <w:pPr>
      <w:ind w:left="720"/>
      <w:contextualSpacing/>
    </w:pPr>
  </w:style>
  <w:style w:type="table" w:styleId="TableGrid">
    <w:name w:val="Table Grid"/>
    <w:basedOn w:val="TableNormal"/>
    <w:uiPriority w:val="59"/>
    <w:rsid w:val="00BF7E2F"/>
    <w:pPr>
      <w:jc w:val="center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hal\Downloads\Letter%20of%20Permission%20for%20Bryce%20Wachinski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AE5DD-7E41-2547-B74F-934CBC58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Permission for Bryce Wachinski (1)</Template>
  <TotalTime>44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Hallowes</dc:creator>
  <cp:keywords/>
  <dc:description/>
  <cp:lastModifiedBy>Valentina Tomko</cp:lastModifiedBy>
  <cp:revision>6</cp:revision>
  <dcterms:created xsi:type="dcterms:W3CDTF">2025-06-26T19:12:00Z</dcterms:created>
  <dcterms:modified xsi:type="dcterms:W3CDTF">2026-01-06T15:55:00Z</dcterms:modified>
</cp:coreProperties>
</file>